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D26C7" w14:textId="77777777" w:rsidR="00FF33F0" w:rsidRPr="00FF33F0" w:rsidRDefault="00FF33F0" w:rsidP="00FF33F0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FF33F0">
        <w:rPr>
          <w:rFonts w:ascii="Times New Roman" w:eastAsia="Times New Roman" w:hAnsi="Times New Roman" w:cs="Times New Roman"/>
          <w:b/>
        </w:rPr>
        <w:t>WEAPONS OF MASS DESTRUCTION (WMD)</w:t>
      </w:r>
    </w:p>
    <w:p w14:paraId="6A059FF8" w14:textId="77777777" w:rsidR="00FF33F0" w:rsidRPr="00FF33F0" w:rsidRDefault="00FF33F0" w:rsidP="00FF33F0">
      <w:pPr>
        <w:jc w:val="center"/>
        <w:rPr>
          <w:rFonts w:ascii="Times New Roman" w:eastAsia="Times New Roman" w:hAnsi="Times New Roman" w:cs="Times New Roman"/>
          <w:b/>
        </w:rPr>
      </w:pPr>
      <w:r w:rsidRPr="00FF33F0">
        <w:rPr>
          <w:rFonts w:ascii="Times New Roman" w:eastAsia="Times New Roman" w:hAnsi="Times New Roman" w:cs="Times New Roman"/>
          <w:b/>
        </w:rPr>
        <w:t>DEFINITIONS, CONSEQUENCES, AND RESPONSE DIFFICULTIES</w:t>
      </w:r>
    </w:p>
    <w:p w14:paraId="74D6DAB6" w14:textId="77777777" w:rsidR="00FF33F0" w:rsidRPr="00FF33F0" w:rsidRDefault="00FF33F0" w:rsidP="00FF33F0">
      <w:pPr>
        <w:jc w:val="center"/>
        <w:rPr>
          <w:rFonts w:ascii="Times New Roman" w:eastAsia="Times New Roman" w:hAnsi="Times New Roman" w:cs="Times New Roman"/>
          <w:b/>
        </w:rPr>
      </w:pPr>
    </w:p>
    <w:p w14:paraId="71916E5A" w14:textId="77777777" w:rsidR="00FF33F0" w:rsidRPr="00FF33F0" w:rsidRDefault="00FF33F0" w:rsidP="00FF33F0">
      <w:pPr>
        <w:tabs>
          <w:tab w:val="left" w:pos="0"/>
          <w:tab w:val="left" w:pos="432"/>
          <w:tab w:val="left" w:pos="864"/>
          <w:tab w:val="left" w:pos="1584"/>
        </w:tabs>
        <w:jc w:val="both"/>
        <w:rPr>
          <w:rFonts w:ascii="Times New Roman" w:eastAsia="Times New Roman" w:hAnsi="Times New Roman" w:cs="Times New Roman"/>
          <w:color w:val="333333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240"/>
        <w:gridCol w:w="2070"/>
        <w:gridCol w:w="2358"/>
      </w:tblGrid>
      <w:tr w:rsidR="00FF33F0" w:rsidRPr="00FF33F0" w14:paraId="46128DCF" w14:textId="77777777" w:rsidTr="00DA13A3">
        <w:tc>
          <w:tcPr>
            <w:tcW w:w="9576" w:type="dxa"/>
            <w:gridSpan w:val="4"/>
            <w:tcBorders>
              <w:bottom w:val="double" w:sz="4" w:space="0" w:color="auto"/>
            </w:tcBorders>
          </w:tcPr>
          <w:p w14:paraId="734364CF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jc w:val="center"/>
              <w:rPr>
                <w:b/>
                <w:color w:val="333333"/>
              </w:rPr>
            </w:pPr>
          </w:p>
          <w:p w14:paraId="7B7F4B9D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jc w:val="center"/>
              <w:rPr>
                <w:b/>
                <w:color w:val="333333"/>
              </w:rPr>
            </w:pPr>
            <w:r w:rsidRPr="00FF33F0">
              <w:rPr>
                <w:b/>
                <w:color w:val="333333"/>
              </w:rPr>
              <w:t>Weapons of Mass Destruction (WMD)</w:t>
            </w:r>
          </w:p>
          <w:p w14:paraId="5D84ADF6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jc w:val="center"/>
              <w:rPr>
                <w:b/>
                <w:color w:val="333333"/>
              </w:rPr>
            </w:pPr>
          </w:p>
        </w:tc>
      </w:tr>
      <w:tr w:rsidR="00FF33F0" w:rsidRPr="00FF33F0" w14:paraId="552F9F61" w14:textId="77777777" w:rsidTr="00DA13A3">
        <w:trPr>
          <w:trHeight w:val="864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D71710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jc w:val="center"/>
              <w:rPr>
                <w:b/>
                <w:color w:val="333333"/>
              </w:rPr>
            </w:pPr>
          </w:p>
          <w:p w14:paraId="669CAAFC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jc w:val="center"/>
              <w:rPr>
                <w:b/>
                <w:color w:val="333333"/>
              </w:rPr>
            </w:pPr>
            <w:r w:rsidRPr="00FF33F0">
              <w:rPr>
                <w:b/>
                <w:color w:val="333333"/>
              </w:rPr>
              <w:t>Type of WMD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586E26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jc w:val="center"/>
              <w:rPr>
                <w:b/>
                <w:color w:val="333333"/>
              </w:rPr>
            </w:pPr>
          </w:p>
          <w:p w14:paraId="1286712A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jc w:val="center"/>
              <w:rPr>
                <w:b/>
                <w:color w:val="333333"/>
              </w:rPr>
            </w:pPr>
            <w:r w:rsidRPr="00FF33F0">
              <w:rPr>
                <w:b/>
                <w:color w:val="333333"/>
              </w:rPr>
              <w:t>Definition (According to Title 18, USC 2332a)</w:t>
            </w:r>
          </w:p>
          <w:p w14:paraId="4AB00511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jc w:val="center"/>
              <w:rPr>
                <w:b/>
                <w:color w:val="333333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BF287A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jc w:val="center"/>
              <w:rPr>
                <w:b/>
                <w:color w:val="333333"/>
              </w:rPr>
            </w:pPr>
          </w:p>
          <w:p w14:paraId="0980BF38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jc w:val="center"/>
              <w:rPr>
                <w:b/>
                <w:color w:val="333333"/>
              </w:rPr>
            </w:pPr>
            <w:r w:rsidRPr="00FF33F0">
              <w:rPr>
                <w:b/>
                <w:color w:val="333333"/>
              </w:rPr>
              <w:t>Consequences</w:t>
            </w: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2B34743A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jc w:val="center"/>
              <w:rPr>
                <w:b/>
                <w:color w:val="333333"/>
              </w:rPr>
            </w:pPr>
          </w:p>
          <w:p w14:paraId="165BA758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jc w:val="center"/>
              <w:rPr>
                <w:b/>
                <w:color w:val="333333"/>
              </w:rPr>
            </w:pPr>
            <w:r w:rsidRPr="00FF33F0">
              <w:rPr>
                <w:b/>
                <w:color w:val="333333"/>
              </w:rPr>
              <w:t>Response Difficulties</w:t>
            </w:r>
          </w:p>
        </w:tc>
      </w:tr>
      <w:tr w:rsidR="00FF33F0" w:rsidRPr="00FF33F0" w14:paraId="1E5F80FC" w14:textId="77777777" w:rsidTr="00DA13A3">
        <w:tc>
          <w:tcPr>
            <w:tcW w:w="190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21FDC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  <w:p w14:paraId="2F8D09AC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Explosives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1A7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  <w:p w14:paraId="5FB59929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Any explosive, incendiary, or poison gas bomb, grenade, rocket…missile…mine or device similar to the above</w:t>
            </w:r>
          </w:p>
          <w:p w14:paraId="54C19D66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344A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  <w:p w14:paraId="42A2B361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Deaths, injuries, damaged structures</w:t>
            </w: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6C8686D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  <w:p w14:paraId="015B15C9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Similar to that of other explosions and large fires</w:t>
            </w:r>
          </w:p>
        </w:tc>
      </w:tr>
      <w:tr w:rsidR="00FF33F0" w:rsidRPr="00FF33F0" w14:paraId="228FAF5E" w14:textId="77777777" w:rsidTr="00DA13A3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988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  <w:p w14:paraId="574E7E69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Chemical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55C3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  <w:p w14:paraId="336B0EF4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Poison gas, blister gas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7CE2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  <w:p w14:paraId="2BA8C691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Deaths, injuries, possible contamination, possible long-term effects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661B3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  <w:p w14:paraId="2F6ECC45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Similar to accidents planned for in current LEPC emergency response plan, but could be more extensive in effect (</w:t>
            </w:r>
            <w:proofErr w:type="spellStart"/>
            <w:r w:rsidRPr="00FF33F0">
              <w:rPr>
                <w:color w:val="333333"/>
                <w:sz w:val="22"/>
                <w:szCs w:val="22"/>
              </w:rPr>
              <w:t>e.g</w:t>
            </w:r>
            <w:proofErr w:type="spellEnd"/>
            <w:r w:rsidRPr="00FF33F0">
              <w:rPr>
                <w:color w:val="333333"/>
                <w:sz w:val="22"/>
                <w:szCs w:val="22"/>
              </w:rPr>
              <w:t>, VX release in a crowded convention center or school)</w:t>
            </w:r>
          </w:p>
          <w:p w14:paraId="489F4E67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</w:tc>
      </w:tr>
      <w:tr w:rsidR="00FF33F0" w:rsidRPr="00FF33F0" w14:paraId="7B79EC15" w14:textId="77777777" w:rsidTr="00DA13A3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7CD7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  <w:p w14:paraId="3A8D4030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Biological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437C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  <w:p w14:paraId="6AFDC1EA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Any weapon involving a disease organism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DFE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  <w:p w14:paraId="70F696F9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Deaths, injuries, contamination, long-term, far-reaching geographic effects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AB628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  <w:p w14:paraId="18FB055C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Agents may be unknown; locations may vary and multiply as people travel</w:t>
            </w:r>
          </w:p>
          <w:p w14:paraId="71095251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Nuclear</w:t>
            </w:r>
          </w:p>
          <w:p w14:paraId="0DA7DA9A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</w:tc>
      </w:tr>
      <w:tr w:rsidR="00FF33F0" w:rsidRPr="00FF33F0" w14:paraId="53DB18E9" w14:textId="77777777" w:rsidTr="00DA13A3">
        <w:tc>
          <w:tcPr>
            <w:tcW w:w="190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62CCEE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  <w:p w14:paraId="5C5C7E22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Nuclear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5FB69E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  <w:p w14:paraId="69EDA430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Any weapon that is designed to release radiation or radioactivity at a level dangerous to human life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C0A8A4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  <w:p w14:paraId="6612884C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Deaths, injuries, contamination, possible long-term, far-reaching effects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003BAF3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  <w:p w14:paraId="5A27F955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  <w:r w:rsidRPr="00FF33F0">
              <w:rPr>
                <w:color w:val="333333"/>
                <w:sz w:val="22"/>
                <w:szCs w:val="22"/>
              </w:rPr>
              <w:t>Similar to that of other explosions and large fires plus radiation; could have long-term far-reaching effects</w:t>
            </w:r>
          </w:p>
          <w:p w14:paraId="4A9511DD" w14:textId="77777777" w:rsidR="00FF33F0" w:rsidRPr="00FF33F0" w:rsidRDefault="00FF33F0" w:rsidP="00FF33F0">
            <w:pPr>
              <w:tabs>
                <w:tab w:val="left" w:pos="0"/>
                <w:tab w:val="left" w:pos="432"/>
                <w:tab w:val="left" w:pos="864"/>
                <w:tab w:val="left" w:pos="1584"/>
              </w:tabs>
              <w:rPr>
                <w:color w:val="333333"/>
                <w:sz w:val="22"/>
                <w:szCs w:val="22"/>
              </w:rPr>
            </w:pPr>
          </w:p>
        </w:tc>
      </w:tr>
    </w:tbl>
    <w:p w14:paraId="17578361" w14:textId="77777777" w:rsidR="00FF33F0" w:rsidRPr="00FF33F0" w:rsidRDefault="00FF33F0" w:rsidP="00FF33F0">
      <w:pPr>
        <w:tabs>
          <w:tab w:val="left" w:pos="0"/>
          <w:tab w:val="left" w:pos="432"/>
          <w:tab w:val="left" w:pos="864"/>
          <w:tab w:val="left" w:pos="1584"/>
        </w:tabs>
        <w:jc w:val="both"/>
        <w:rPr>
          <w:rFonts w:ascii="Times New Roman" w:eastAsia="Times New Roman" w:hAnsi="Times New Roman" w:cs="Times New Roman"/>
          <w:color w:val="333333"/>
          <w:szCs w:val="20"/>
        </w:rPr>
      </w:pPr>
    </w:p>
    <w:p w14:paraId="1357E6D3" w14:textId="77777777" w:rsidR="00D326C3" w:rsidRPr="00FF33F0" w:rsidRDefault="00D326C3" w:rsidP="00FF33F0"/>
    <w:sectPr w:rsidR="00D326C3" w:rsidRPr="00FF33F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3FE91" w14:textId="77777777" w:rsidR="00E91071" w:rsidRDefault="00E91071" w:rsidP="00E91071">
      <w:r>
        <w:separator/>
      </w:r>
    </w:p>
  </w:endnote>
  <w:endnote w:type="continuationSeparator" w:id="0">
    <w:p w14:paraId="799743CE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257C" w14:textId="77777777" w:rsidR="00775F1F" w:rsidRPr="00142EE2" w:rsidRDefault="002A5CB1" w:rsidP="00704C2C">
    <w:pPr>
      <w:pStyle w:val="Footer"/>
      <w:pBdr>
        <w:top w:val="single" w:sz="4" w:space="1" w:color="auto"/>
      </w:pBdr>
      <w:jc w:val="center"/>
    </w:pPr>
    <w:r>
      <w:t>City of Staunton</w:t>
    </w:r>
    <w:r w:rsidR="00CF144C">
      <w:t xml:space="preserve"> Appendices</w:t>
    </w:r>
  </w:p>
  <w:p w14:paraId="0578E2AA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EE42D" w14:textId="77777777" w:rsidR="00E91071" w:rsidRDefault="00E91071" w:rsidP="00E91071">
      <w:r>
        <w:separator/>
      </w:r>
    </w:p>
  </w:footnote>
  <w:footnote w:type="continuationSeparator" w:id="0">
    <w:p w14:paraId="312439E2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30A6A" w14:textId="0519E0BE" w:rsidR="00E91071" w:rsidRPr="00C022FD" w:rsidRDefault="00E91071" w:rsidP="00704C2C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704C2C">
      <w:rPr>
        <w:rFonts w:cstheme="minorHAnsi"/>
      </w:rPr>
      <w:t xml:space="preserve"> –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12FF4"/>
    <w:multiLevelType w:val="hybridMultilevel"/>
    <w:tmpl w:val="D9F40C0C"/>
    <w:lvl w:ilvl="0" w:tplc="B680DD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B03301"/>
    <w:multiLevelType w:val="hybridMultilevel"/>
    <w:tmpl w:val="E6E09F68"/>
    <w:lvl w:ilvl="0" w:tplc="B680D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2697F"/>
    <w:rsid w:val="00142EE2"/>
    <w:rsid w:val="00177015"/>
    <w:rsid w:val="001B63C2"/>
    <w:rsid w:val="002A5CB1"/>
    <w:rsid w:val="002D4A86"/>
    <w:rsid w:val="00704C2C"/>
    <w:rsid w:val="00775F1F"/>
    <w:rsid w:val="00865490"/>
    <w:rsid w:val="0097075A"/>
    <w:rsid w:val="00A8503B"/>
    <w:rsid w:val="00C022FD"/>
    <w:rsid w:val="00CF144C"/>
    <w:rsid w:val="00D326C3"/>
    <w:rsid w:val="00D9518A"/>
    <w:rsid w:val="00E91071"/>
    <w:rsid w:val="00F73D08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68CAC"/>
  <w15:docId w15:val="{5A3F8AD8-01F0-42EA-AA3B-2192637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  <w:style w:type="table" w:styleId="TableGrid">
    <w:name w:val="Table Grid"/>
    <w:basedOn w:val="TableNormal"/>
    <w:rsid w:val="00FF33F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691F-D761-4C0A-9AD7-6A1C8F18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2012-09-05T20:11:00Z</dcterms:created>
  <dcterms:modified xsi:type="dcterms:W3CDTF">2020-10-05T18:54:00Z</dcterms:modified>
</cp:coreProperties>
</file>