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801" w:rsidRDefault="009D6801" w:rsidP="00E631C3">
      <w:pPr>
        <w:jc w:val="center"/>
        <w:rPr>
          <w:b/>
          <w:sz w:val="28"/>
          <w:szCs w:val="28"/>
        </w:rPr>
      </w:pPr>
      <w:bookmarkStart w:id="0" w:name="_GoBack"/>
      <w:bookmarkEnd w:id="0"/>
    </w:p>
    <w:p w:rsidR="009D6801" w:rsidRDefault="009D6801" w:rsidP="00E631C3">
      <w:pPr>
        <w:jc w:val="center"/>
        <w:rPr>
          <w:b/>
          <w:sz w:val="28"/>
          <w:szCs w:val="28"/>
        </w:rPr>
      </w:pPr>
    </w:p>
    <w:p w:rsidR="009D6801" w:rsidRDefault="009D6801" w:rsidP="00E631C3">
      <w:pPr>
        <w:jc w:val="center"/>
        <w:rPr>
          <w:b/>
          <w:sz w:val="28"/>
          <w:szCs w:val="28"/>
        </w:rPr>
      </w:pPr>
    </w:p>
    <w:p w:rsidR="009D6801" w:rsidRDefault="009D6801" w:rsidP="00E631C3">
      <w:pPr>
        <w:jc w:val="center"/>
        <w:rPr>
          <w:b/>
          <w:sz w:val="28"/>
          <w:szCs w:val="28"/>
        </w:rPr>
      </w:pPr>
    </w:p>
    <w:p w:rsidR="009D6801" w:rsidRDefault="009D6801" w:rsidP="00E631C3">
      <w:pPr>
        <w:jc w:val="center"/>
        <w:rPr>
          <w:b/>
          <w:sz w:val="28"/>
          <w:szCs w:val="28"/>
        </w:rPr>
      </w:pPr>
    </w:p>
    <w:p w:rsidR="009D6801" w:rsidRDefault="009D6801" w:rsidP="00E631C3">
      <w:pPr>
        <w:jc w:val="center"/>
        <w:rPr>
          <w:b/>
          <w:sz w:val="28"/>
          <w:szCs w:val="28"/>
        </w:rPr>
      </w:pPr>
    </w:p>
    <w:p w:rsidR="001B27AA" w:rsidRPr="00E631C3" w:rsidRDefault="00E631C3" w:rsidP="00E631C3">
      <w:pPr>
        <w:jc w:val="center"/>
        <w:rPr>
          <w:b/>
          <w:sz w:val="28"/>
          <w:szCs w:val="28"/>
        </w:rPr>
      </w:pPr>
      <w:r w:rsidRPr="00E631C3">
        <w:rPr>
          <w:b/>
          <w:sz w:val="28"/>
          <w:szCs w:val="28"/>
        </w:rPr>
        <w:t>FARM BUILDING DEFINITION</w:t>
      </w:r>
    </w:p>
    <w:p w:rsidR="00E631C3" w:rsidRPr="00E631C3" w:rsidRDefault="00E631C3" w:rsidP="00E631C3">
      <w:pPr>
        <w:jc w:val="center"/>
        <w:rPr>
          <w:b/>
          <w:sz w:val="28"/>
          <w:szCs w:val="28"/>
        </w:rPr>
      </w:pPr>
      <w:r w:rsidRPr="00E631C3">
        <w:rPr>
          <w:b/>
          <w:sz w:val="28"/>
          <w:szCs w:val="28"/>
        </w:rPr>
        <w:t>(As approved by 1998 General Assembly Session)</w:t>
      </w:r>
    </w:p>
    <w:p w:rsidR="00E631C3" w:rsidRDefault="00E631C3" w:rsidP="00E631C3">
      <w:pPr>
        <w:jc w:val="center"/>
        <w:rPr>
          <w:b/>
          <w:sz w:val="28"/>
          <w:szCs w:val="28"/>
        </w:rPr>
      </w:pPr>
      <w:r w:rsidRPr="00E631C3">
        <w:rPr>
          <w:b/>
          <w:sz w:val="28"/>
          <w:szCs w:val="28"/>
        </w:rPr>
        <w:t>HB 935</w:t>
      </w:r>
    </w:p>
    <w:p w:rsidR="00E631C3" w:rsidRDefault="00E631C3" w:rsidP="00E631C3">
      <w:pPr>
        <w:rPr>
          <w:sz w:val="28"/>
          <w:szCs w:val="28"/>
        </w:rPr>
      </w:pPr>
      <w:smartTag w:uri="urn:schemas-microsoft-com:office:smarttags" w:element="place">
        <w:smartTag w:uri="urn:schemas-microsoft-com:office:smarttags" w:element="PlaceName">
          <w:r>
            <w:rPr>
              <w:b/>
              <w:sz w:val="28"/>
              <w:szCs w:val="28"/>
            </w:rPr>
            <w:t>Uniform</w:t>
          </w:r>
        </w:smartTag>
        <w:r>
          <w:rPr>
            <w:b/>
            <w:sz w:val="28"/>
            <w:szCs w:val="28"/>
          </w:rPr>
          <w:t xml:space="preserve"> </w:t>
        </w:r>
        <w:smartTag w:uri="urn:schemas-microsoft-com:office:smarttags" w:element="PlaceName">
          <w:r>
            <w:rPr>
              <w:b/>
              <w:sz w:val="28"/>
              <w:szCs w:val="28"/>
            </w:rPr>
            <w:t>Statewide</w:t>
          </w:r>
        </w:smartTag>
        <w:r>
          <w:rPr>
            <w:b/>
            <w:sz w:val="28"/>
            <w:szCs w:val="28"/>
          </w:rPr>
          <w:t xml:space="preserve"> </w:t>
        </w:r>
        <w:smartTag w:uri="urn:schemas-microsoft-com:office:smarttags" w:element="PlaceType">
          <w:r>
            <w:rPr>
              <w:b/>
              <w:sz w:val="28"/>
              <w:szCs w:val="28"/>
            </w:rPr>
            <w:t>Building</w:t>
          </w:r>
        </w:smartTag>
      </w:smartTag>
      <w:r>
        <w:rPr>
          <w:b/>
          <w:sz w:val="28"/>
          <w:szCs w:val="28"/>
        </w:rPr>
        <w:t xml:space="preserve"> Code:  definitions.  </w:t>
      </w:r>
      <w:r>
        <w:rPr>
          <w:sz w:val="28"/>
          <w:szCs w:val="28"/>
        </w:rPr>
        <w:t>Amends Section 36-97 of the Code of Virginia by adding a specific definition of “farm building” or structure which states that such a building or structure is one that is not used for residential purposes, located on property where farming operation takes place, and used primarily for any of the following uses or combination thereof:</w:t>
      </w:r>
    </w:p>
    <w:p w:rsidR="00E631C3" w:rsidRDefault="00E631C3" w:rsidP="00E631C3">
      <w:pPr>
        <w:rPr>
          <w:sz w:val="28"/>
          <w:szCs w:val="28"/>
        </w:rPr>
      </w:pPr>
    </w:p>
    <w:p w:rsidR="00E631C3" w:rsidRDefault="00E631C3" w:rsidP="00DE68DF">
      <w:pPr>
        <w:numPr>
          <w:ilvl w:val="0"/>
          <w:numId w:val="1"/>
        </w:numPr>
        <w:rPr>
          <w:sz w:val="28"/>
          <w:szCs w:val="28"/>
        </w:rPr>
      </w:pPr>
      <w:r>
        <w:rPr>
          <w:sz w:val="28"/>
          <w:szCs w:val="28"/>
        </w:rPr>
        <w:t>Storage, handling, production, display, sampling or sale of agricultural, horticultural, floricultural or silvicultural products produced on the farm;</w:t>
      </w:r>
    </w:p>
    <w:p w:rsidR="00E631C3" w:rsidRDefault="00E631C3" w:rsidP="00DE68DF">
      <w:pPr>
        <w:numPr>
          <w:ilvl w:val="0"/>
          <w:numId w:val="1"/>
        </w:numPr>
        <w:rPr>
          <w:sz w:val="28"/>
          <w:szCs w:val="28"/>
        </w:rPr>
      </w:pPr>
      <w:r>
        <w:rPr>
          <w:sz w:val="28"/>
          <w:szCs w:val="28"/>
        </w:rPr>
        <w:t>Sheltering, raising, handling, processing or sale of agricultural animal or agricultural animal products;</w:t>
      </w:r>
    </w:p>
    <w:p w:rsidR="00E631C3" w:rsidRDefault="00E631C3" w:rsidP="00DE68DF">
      <w:pPr>
        <w:numPr>
          <w:ilvl w:val="0"/>
          <w:numId w:val="1"/>
        </w:numPr>
        <w:rPr>
          <w:sz w:val="28"/>
          <w:szCs w:val="28"/>
        </w:rPr>
      </w:pPr>
      <w:r>
        <w:rPr>
          <w:sz w:val="28"/>
          <w:szCs w:val="28"/>
        </w:rPr>
        <w:t>Business or office uses relating to the farm operations;</w:t>
      </w:r>
    </w:p>
    <w:p w:rsidR="00E631C3" w:rsidRDefault="00E631C3" w:rsidP="00DE68DF">
      <w:pPr>
        <w:numPr>
          <w:ilvl w:val="0"/>
          <w:numId w:val="1"/>
        </w:numPr>
        <w:rPr>
          <w:sz w:val="28"/>
          <w:szCs w:val="28"/>
        </w:rPr>
      </w:pPr>
      <w:r>
        <w:rPr>
          <w:sz w:val="28"/>
          <w:szCs w:val="28"/>
        </w:rPr>
        <w:t>Use of farm machinery or equipment or maintenance or storage of vehicles, machinery or equipment on the farm;</w:t>
      </w:r>
    </w:p>
    <w:p w:rsidR="00E631C3" w:rsidRDefault="00E631C3" w:rsidP="00DE68DF">
      <w:pPr>
        <w:numPr>
          <w:ilvl w:val="0"/>
          <w:numId w:val="1"/>
        </w:numPr>
        <w:rPr>
          <w:sz w:val="28"/>
          <w:szCs w:val="28"/>
        </w:rPr>
      </w:pPr>
      <w:r>
        <w:rPr>
          <w:sz w:val="28"/>
          <w:szCs w:val="28"/>
        </w:rPr>
        <w:t>Storage or use of supplies and materials used on the farm; or</w:t>
      </w:r>
    </w:p>
    <w:p w:rsidR="00E631C3" w:rsidRDefault="00E631C3" w:rsidP="00DE68DF">
      <w:pPr>
        <w:numPr>
          <w:ilvl w:val="0"/>
          <w:numId w:val="1"/>
        </w:numPr>
        <w:rPr>
          <w:sz w:val="28"/>
          <w:szCs w:val="28"/>
        </w:rPr>
      </w:pPr>
      <w:r>
        <w:rPr>
          <w:sz w:val="28"/>
          <w:szCs w:val="28"/>
        </w:rPr>
        <w:t>Implementation of best management practices associated with farm operation.</w:t>
      </w:r>
    </w:p>
    <w:p w:rsidR="00E631C3" w:rsidRDefault="00E631C3" w:rsidP="00E631C3">
      <w:pPr>
        <w:rPr>
          <w:sz w:val="28"/>
          <w:szCs w:val="28"/>
        </w:rPr>
      </w:pPr>
    </w:p>
    <w:p w:rsidR="00DE68DF" w:rsidRDefault="00E631C3" w:rsidP="00DE68DF">
      <w:pPr>
        <w:rPr>
          <w:sz w:val="28"/>
          <w:szCs w:val="28"/>
        </w:rPr>
      </w:pPr>
      <w:r>
        <w:rPr>
          <w:sz w:val="28"/>
          <w:szCs w:val="28"/>
        </w:rPr>
        <w:t>The bill also provides that “farm buildings or structures” shall be exempt from the provisions of the Building Code.</w:t>
      </w:r>
    </w:p>
    <w:p w:rsidR="00DE68DF" w:rsidRDefault="00DE68DF" w:rsidP="00DE68DF">
      <w:pPr>
        <w:rPr>
          <w:sz w:val="28"/>
          <w:szCs w:val="28"/>
        </w:rPr>
      </w:pPr>
    </w:p>
    <w:p w:rsidR="00DE68DF" w:rsidRDefault="00DE68DF" w:rsidP="00DE68DF">
      <w:pPr>
        <w:jc w:val="center"/>
        <w:rPr>
          <w:sz w:val="28"/>
          <w:szCs w:val="28"/>
        </w:rPr>
      </w:pPr>
      <w:r>
        <w:rPr>
          <w:sz w:val="28"/>
          <w:szCs w:val="28"/>
        </w:rPr>
        <w:t>___________________________________</w:t>
      </w:r>
    </w:p>
    <w:p w:rsidR="00DE68DF" w:rsidRDefault="00DE68DF" w:rsidP="00DE68DF">
      <w:pPr>
        <w:jc w:val="center"/>
        <w:rPr>
          <w:sz w:val="28"/>
          <w:szCs w:val="28"/>
        </w:rPr>
      </w:pPr>
      <w:r>
        <w:rPr>
          <w:sz w:val="28"/>
          <w:szCs w:val="28"/>
        </w:rPr>
        <w:t>(Applicant’s signature indicates that the above definition has been read and the structure named in the attached application does comply)</w:t>
      </w:r>
    </w:p>
    <w:p w:rsidR="00DE68DF" w:rsidRDefault="00DE68DF" w:rsidP="00DE68DF">
      <w:pPr>
        <w:rPr>
          <w:sz w:val="28"/>
          <w:szCs w:val="28"/>
        </w:rPr>
      </w:pPr>
    </w:p>
    <w:p w:rsidR="00DE68DF" w:rsidRDefault="00DE68DF" w:rsidP="00DE68DF">
      <w:pPr>
        <w:jc w:val="center"/>
        <w:rPr>
          <w:sz w:val="28"/>
          <w:szCs w:val="28"/>
        </w:rPr>
      </w:pPr>
      <w:r>
        <w:rPr>
          <w:sz w:val="28"/>
          <w:szCs w:val="28"/>
        </w:rPr>
        <w:t>___________________________________</w:t>
      </w:r>
    </w:p>
    <w:p w:rsidR="00DE68DF" w:rsidRDefault="00DE68DF" w:rsidP="00DE68DF">
      <w:pPr>
        <w:jc w:val="center"/>
        <w:rPr>
          <w:sz w:val="28"/>
          <w:szCs w:val="28"/>
        </w:rPr>
      </w:pPr>
      <w:r>
        <w:rPr>
          <w:sz w:val="28"/>
          <w:szCs w:val="28"/>
        </w:rPr>
        <w:t>(Date)</w:t>
      </w:r>
    </w:p>
    <w:p w:rsidR="00DE68DF" w:rsidRDefault="00DE68DF" w:rsidP="00DE68DF">
      <w:pPr>
        <w:jc w:val="center"/>
        <w:rPr>
          <w:sz w:val="28"/>
          <w:szCs w:val="28"/>
        </w:rPr>
      </w:pPr>
    </w:p>
    <w:sectPr w:rsidR="00DE68DF" w:rsidSect="00DE68DF">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E3C61"/>
    <w:multiLevelType w:val="hybridMultilevel"/>
    <w:tmpl w:val="1406AE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500"/>
    <w:rsid w:val="001700D2"/>
    <w:rsid w:val="001B27AA"/>
    <w:rsid w:val="007128B6"/>
    <w:rsid w:val="009D6801"/>
    <w:rsid w:val="00DE68DF"/>
    <w:rsid w:val="00E42500"/>
    <w:rsid w:val="00E631C3"/>
    <w:rsid w:val="00E64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48ADBD9E-6196-436E-AB3D-8DD004DCE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DE68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FARM BUILDING DEFINITION</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BUILDING DEFINITION</dc:title>
  <dc:subject/>
  <dc:creator>thoyt</dc:creator>
  <cp:keywords/>
  <dc:description/>
  <cp:lastModifiedBy>Renee Southers</cp:lastModifiedBy>
  <cp:revision>2</cp:revision>
  <cp:lastPrinted>2007-12-03T20:32:00Z</cp:lastPrinted>
  <dcterms:created xsi:type="dcterms:W3CDTF">2021-02-23T21:15:00Z</dcterms:created>
  <dcterms:modified xsi:type="dcterms:W3CDTF">2021-02-23T21:15:00Z</dcterms:modified>
</cp:coreProperties>
</file>